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BE" w:rsidRPr="00FD372C" w:rsidRDefault="00FB04BE" w:rsidP="00FD37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FB04BE">
        <w:rPr>
          <w:rFonts w:ascii="Arial" w:eastAsia="Times New Roman" w:hAnsi="Arial" w:cs="Arial"/>
          <w:b/>
          <w:sz w:val="32"/>
          <w:szCs w:val="32"/>
          <w:lang w:eastAsia="cs-CZ"/>
        </w:rPr>
        <w:t>Označení alergenů ve školní jídelně</w:t>
      </w:r>
    </w:p>
    <w:p w:rsidR="00FD372C" w:rsidRDefault="00FD372C" w:rsidP="00FB04B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FD372C" w:rsidRPr="00FB04BE" w:rsidRDefault="00FD372C" w:rsidP="00FB04B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:rsidR="00FD372C" w:rsidRPr="00FD372C" w:rsidRDefault="00FB04BE" w:rsidP="00FD372C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Dle legislativy EU a ČR jsou od </w:t>
      </w:r>
      <w:proofErr w:type="gramStart"/>
      <w:r w:rsidRPr="00FB04BE">
        <w:rPr>
          <w:rFonts w:ascii="Arial" w:eastAsia="Times New Roman" w:hAnsi="Arial" w:cs="Arial"/>
          <w:sz w:val="28"/>
          <w:szCs w:val="28"/>
          <w:lang w:eastAsia="cs-CZ"/>
        </w:rPr>
        <w:t>13.12.2014</w:t>
      </w:r>
      <w:proofErr w:type="gramEnd"/>
      <w:r w:rsid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stanoveny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specifické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požadavky na označování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alergenů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u výrobků a jídel ve veřejném stravování. Týkají se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také tedy naší školní jídelny.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FD372C" w:rsidRPr="00FD372C" w:rsidRDefault="00FB04BE" w:rsidP="00FD372C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Alergeny jsou přirozeně se vyskytující látky, které mohou u přecitlivělých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jedinců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způsobit nepřiměřenou reakci imunitního systému (tzv. alergickou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reakci), které může vyústit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až v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anafylaktický šok. Tyto potraviny či složky potravin se však neuplatňují u běžné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populace a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nemají vliv na zdravotní stav,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mohou být bez obav konzumovány.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Mezi potravinové alergeny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patří celá řada potravin, Evropská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unie však specifikovala 14 h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lavních potenciálních alergenů,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které podléhají legislativnímu značení. </w:t>
      </w:r>
    </w:p>
    <w:p w:rsidR="00FD372C" w:rsidRPr="00FD372C" w:rsidRDefault="00FB04BE" w:rsidP="00FD372C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>Školní jídelna je povinna „jasně a zřetelně označi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t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alergenní složky“, které jsou přeneseny z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receptur a ingrediencí použitých při výrobě jednotlivých pokrmů. Toto označení není povinné, pokud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název, pod kterým je potravina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podávána, jednoznačně odkazuje na tuto alergenní složku, např. celerová polévka.</w:t>
      </w:r>
    </w:p>
    <w:p w:rsidR="00FB04BE" w:rsidRPr="00FB04BE" w:rsidRDefault="00FB04BE" w:rsidP="00FD372C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Školní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jídelna a označení alergenů plní pouze funkci informační, stejně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jako každý výrobce potravin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 pokrmů. Má za úkol dostatečným způsobem informovat st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rávníka o přítomnosti alergenní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složky v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potravině.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Nebude brán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zřetel na jednotlivé přecitlivělosti strávníků -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t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uto skutečnost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si musí každý strávník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nebo zákonný zástupce uhlídat sám.</w:t>
      </w:r>
    </w:p>
    <w:p w:rsidR="00FB04BE" w:rsidRPr="00FD372C" w:rsidRDefault="00FB04BE" w:rsidP="00FB04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>Školní stravování zajišťuje stravování dětí, žáků a stude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ntů podle jednotlivých věkových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kategorií a výživových požadavků, a nelze se při velkém počtu strávníků věnovat jednotlivcům s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přecitlivělostí na některý alergen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 tento při přípravě pokrmů eliminovat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FD372C" w:rsidRPr="00FD372C" w:rsidRDefault="00FD372C" w:rsidP="00FB04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FD372C" w:rsidRPr="00FB04BE" w:rsidRDefault="00FD372C" w:rsidP="00FB04B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D372C">
        <w:rPr>
          <w:rFonts w:ascii="Arial" w:eastAsia="Times New Roman" w:hAnsi="Arial" w:cs="Arial"/>
          <w:sz w:val="28"/>
          <w:szCs w:val="28"/>
          <w:lang w:eastAsia="cs-CZ"/>
        </w:rPr>
        <w:tab/>
        <w:t>V naší školní jídelně budeme alergen označovat číslem příslušného alergenu, a to přímo na jídelním lístku za každým konkrétním jídlem.</w:t>
      </w:r>
    </w:p>
    <w:p w:rsidR="00443596" w:rsidRPr="00FD372C" w:rsidRDefault="00443596">
      <w:pPr>
        <w:rPr>
          <w:sz w:val="28"/>
          <w:szCs w:val="28"/>
        </w:rPr>
      </w:pPr>
    </w:p>
    <w:sectPr w:rsidR="00443596" w:rsidRPr="00FD372C" w:rsidSect="00443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B04BE"/>
    <w:rsid w:val="00443596"/>
    <w:rsid w:val="00642F9D"/>
    <w:rsid w:val="00FB04BE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3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Bila</dc:creator>
  <cp:lastModifiedBy>MS Bila</cp:lastModifiedBy>
  <cp:revision>1</cp:revision>
  <cp:lastPrinted>2014-12-11T13:25:00Z</cp:lastPrinted>
  <dcterms:created xsi:type="dcterms:W3CDTF">2014-12-11T12:56:00Z</dcterms:created>
  <dcterms:modified xsi:type="dcterms:W3CDTF">2014-12-11T13:26:00Z</dcterms:modified>
</cp:coreProperties>
</file>